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ffffff" w:val="clear"/>
        <w:spacing w:after="240" w:before="240" w:line="276" w:lineRule="auto"/>
        <w:jc w:val="both"/>
        <w:rPr>
          <w:rFonts w:ascii="Host Grotesk" w:cs="Host Grotesk" w:eastAsia="Host Grotesk" w:hAnsi="Host Grotesk"/>
          <w:b w:val="1"/>
          <w:bCs w:val="1"/>
          <w:color w:val="222222"/>
          <w:sz w:val="20"/>
          <w:szCs w:val="20"/>
          <w:highlight w:val="white"/>
        </w:rPr>
      </w:pPr>
      <w:r w:rsidDel="00000000" w:rsidR="00000000" w:rsidRPr="00000000">
        <w:rPr>
          <w:rFonts w:ascii="Host Grotesk" w:cs="Host Grotesk" w:eastAsia="Host Grotesk" w:hAnsi="Host Grotesk"/>
          <w:b w:val="1"/>
          <w:bCs w:val="1"/>
          <w:color w:val="222222"/>
          <w:sz w:val="20"/>
          <w:szCs w:val="20"/>
          <w:highlight w:val="white"/>
          <w:rtl w:val="0"/>
        </w:rPr>
        <w:t xml:space="preserve">LIGHT AND INNOVATION: POLYPIÙ POLYCARBONATE AMONG THE STANDOUT FEATURES OF MILAN DESIGN WEEK 2026</w:t>
        <w:br w:type="textWrapping"/>
        <w:t xml:space="preserve">Between design and material: PolyPiù polycarbonate illuminates the iconic spaces of the Durini Design District</w:t>
      </w:r>
    </w:p>
    <w:p w:rsidR="00000000" w:rsidDel="00000000" w:rsidP="00000000" w:rsidRDefault="00000000" w:rsidRPr="00000000" w14:paraId="00000002">
      <w:pPr>
        <w:shd w:fill="ffffff" w:val="clear"/>
        <w:spacing w:after="240" w:before="240" w:line="276" w:lineRule="auto"/>
        <w:jc w:val="both"/>
        <w:rPr>
          <w:rFonts w:ascii="Host Grotesk" w:cs="Host Grotesk" w:eastAsia="Host Grotesk" w:hAnsi="Host Grotesk"/>
          <w:color w:val="222222"/>
          <w:sz w:val="20"/>
          <w:szCs w:val="20"/>
          <w:highlight w:val="white"/>
        </w:rPr>
      </w:pPr>
      <w:r w:rsidDel="00000000" w:rsidR="00000000" w:rsidRPr="00000000">
        <w:rPr>
          <w:rFonts w:ascii="Host Grotesk" w:cs="Host Grotesk" w:eastAsia="Host Grotesk" w:hAnsi="Host Grotesk"/>
          <w:color w:val="222222"/>
          <w:sz w:val="20"/>
          <w:szCs w:val="20"/>
          <w:highlight w:val="white"/>
          <w:rtl w:val="0"/>
        </w:rPr>
        <w:t xml:space="preserve">Milan, 8 April 2026 – On the occasion of Milan Design Week 2026, PolyPiù, an Italian company and leading manufacturer of polycarbonate solutions, confirms its central role in material innovation and in the dialogue between industry, architecture and design by creating a new installation in one of the most vibrant hubs of Milan Design Week: the streets of the Durini Design District.</w:t>
      </w:r>
    </w:p>
    <w:p w:rsidR="00000000" w:rsidDel="00000000" w:rsidP="00000000" w:rsidRDefault="00000000" w:rsidRPr="00000000" w14:paraId="00000003">
      <w:pPr>
        <w:shd w:fill="ffffff" w:val="clear"/>
        <w:spacing w:after="240" w:before="240" w:line="276" w:lineRule="auto"/>
        <w:jc w:val="both"/>
        <w:rPr>
          <w:rFonts w:ascii="Host Grotesk" w:cs="Host Grotesk" w:eastAsia="Host Grotesk" w:hAnsi="Host Grotesk"/>
          <w:color w:val="222222"/>
          <w:sz w:val="20"/>
          <w:szCs w:val="20"/>
          <w:highlight w:val="white"/>
        </w:rPr>
      </w:pPr>
      <w:r w:rsidDel="00000000" w:rsidR="00000000" w:rsidRPr="00000000">
        <w:rPr>
          <w:rFonts w:ascii="Host Grotesk" w:cs="Host Grotesk" w:eastAsia="Host Grotesk" w:hAnsi="Host Grotesk"/>
          <w:color w:val="222222"/>
          <w:sz w:val="20"/>
          <w:szCs w:val="20"/>
          <w:highlight w:val="white"/>
          <w:rtl w:val="0"/>
        </w:rPr>
        <w:t xml:space="preserve">Luminous Skin: a path of light in the heart of the Durini district</w:t>
        <w:br w:type="textWrapping"/>
        <w:t xml:space="preserve">Luminous Skin is based on the idea that light is not simply illumination, but the first gesture of hospitality, capable of shaping the way people perceive space. Along the streets of the Durini district (Via Durini, Piazza San Babila, Corso Europa, Corso Monforte and Via San Damiano), ten luminous towers, standing 4.60 metres high and designed by Studio AMS, will mark the urban route through some of the most iconic locations of Milanese lifestyle, defining rhythm, identity and orientation.</w:t>
      </w:r>
    </w:p>
    <w:p w:rsidR="00000000" w:rsidDel="00000000" w:rsidP="00000000" w:rsidRDefault="00000000" w:rsidRPr="00000000" w14:paraId="00000004">
      <w:pPr>
        <w:shd w:fill="ffffff" w:val="clear"/>
        <w:spacing w:after="240" w:before="240" w:line="276" w:lineRule="auto"/>
        <w:jc w:val="both"/>
        <w:rPr>
          <w:rFonts w:ascii="Host Grotesk" w:cs="Host Grotesk" w:eastAsia="Host Grotesk" w:hAnsi="Host Grotesk"/>
          <w:color w:val="222222"/>
          <w:sz w:val="20"/>
          <w:szCs w:val="20"/>
          <w:highlight w:val="white"/>
        </w:rPr>
      </w:pPr>
      <w:r w:rsidDel="00000000" w:rsidR="00000000" w:rsidRPr="00000000">
        <w:rPr>
          <w:rFonts w:ascii="Host Grotesk" w:cs="Host Grotesk" w:eastAsia="Host Grotesk" w:hAnsi="Host Grotesk"/>
          <w:color w:val="222222"/>
          <w:sz w:val="20"/>
          <w:szCs w:val="20"/>
          <w:highlight w:val="white"/>
          <w:rtl w:val="0"/>
        </w:rPr>
        <w:t xml:space="preserve">Polycarbonate thus becomes an active architectural skin: light takes shape, models space and creates distinctive and engaging atmospheres. In this way, Luminous Skin combines aesthetics, function and interaction, transforming light into a language capable of bringing personality and a sense of hospitality to the urban space.</w:t>
      </w:r>
    </w:p>
    <w:p w:rsidR="00000000" w:rsidDel="00000000" w:rsidP="00000000" w:rsidRDefault="00000000" w:rsidRPr="00000000" w14:paraId="00000005">
      <w:pPr>
        <w:shd w:fill="ffffff" w:val="clear"/>
        <w:spacing w:after="240" w:before="240" w:line="276" w:lineRule="auto"/>
        <w:jc w:val="both"/>
        <w:rPr>
          <w:rFonts w:ascii="Host Grotesk" w:cs="Host Grotesk" w:eastAsia="Host Grotesk" w:hAnsi="Host Grotesk"/>
          <w:color w:val="222222"/>
          <w:sz w:val="20"/>
          <w:szCs w:val="20"/>
          <w:highlight w:val="white"/>
        </w:rPr>
      </w:pPr>
      <w:r w:rsidDel="00000000" w:rsidR="00000000" w:rsidRPr="00000000">
        <w:rPr>
          <w:rFonts w:ascii="Host Grotesk" w:cs="Host Grotesk" w:eastAsia="Host Grotesk" w:hAnsi="Host Grotesk"/>
          <w:color w:val="222222"/>
          <w:sz w:val="20"/>
          <w:szCs w:val="20"/>
          <w:highlight w:val="white"/>
          <w:rtl w:val="0"/>
        </w:rPr>
        <w:t xml:space="preserve">For the creation of Luminous Skin, PolyPiù used LightPiù Luxe, whose exclusive prismatic finish refracts light to create striking lighting effects, making it ideal for high-end architectural projects, both indoor and outdoor. In line with the company’s circular economy philosophy, Luminous Skin is an entirely sustainable installation, based on a material such as polycarbonate that is durable and recyclable.</w:t>
      </w:r>
    </w:p>
    <w:p w:rsidR="00000000" w:rsidDel="00000000" w:rsidP="00000000" w:rsidRDefault="00000000" w:rsidRPr="00000000" w14:paraId="00000006">
      <w:pPr>
        <w:shd w:fill="ffffff" w:val="clear"/>
        <w:spacing w:after="240" w:before="240" w:line="276" w:lineRule="auto"/>
        <w:jc w:val="both"/>
        <w:rPr>
          <w:rFonts w:ascii="Host Grotesk" w:cs="Host Grotesk" w:eastAsia="Host Grotesk" w:hAnsi="Host Grotesk"/>
          <w:color w:val="222222"/>
          <w:sz w:val="20"/>
          <w:szCs w:val="20"/>
          <w:highlight w:val="white"/>
        </w:rPr>
      </w:pPr>
      <w:r w:rsidDel="00000000" w:rsidR="00000000" w:rsidRPr="00000000">
        <w:rPr>
          <w:rFonts w:ascii="Host Grotesk" w:cs="Host Grotesk" w:eastAsia="Host Grotesk" w:hAnsi="Host Grotesk"/>
          <w:color w:val="222222"/>
          <w:sz w:val="20"/>
          <w:szCs w:val="20"/>
          <w:highlight w:val="white"/>
          <w:rtl w:val="0"/>
        </w:rPr>
        <w:t xml:space="preserve">Transparency and surface: the LightPiù range</w:t>
        <w:br w:type="textWrapping"/>
        <w:t xml:space="preserve">The PolyPiù LightPiù range, used for Luminous Skin, is an innovative compact polycarbonate solution designed for skylights and flat translucent roofing applications. Thanks to its corrugated or wave-profile structure, the system ensures maximum impact resistance, high elasticity and excellent light transmission. LightPiù combines lightness and strength with high resistance to weathering and UV rays — essential qualities for maintaining performance over time.</w:t>
      </w:r>
    </w:p>
    <w:p w:rsidR="00000000" w:rsidDel="00000000" w:rsidP="00000000" w:rsidRDefault="00000000" w:rsidRPr="00000000" w14:paraId="00000007">
      <w:pPr>
        <w:shd w:fill="ffffff" w:val="clear"/>
        <w:spacing w:after="240" w:before="240" w:line="276" w:lineRule="auto"/>
        <w:jc w:val="both"/>
        <w:rPr>
          <w:rFonts w:ascii="Host Grotesk" w:cs="Host Grotesk" w:eastAsia="Host Grotesk" w:hAnsi="Host Grotesk"/>
          <w:color w:val="222222"/>
          <w:sz w:val="20"/>
          <w:szCs w:val="20"/>
          <w:highlight w:val="white"/>
        </w:rPr>
      </w:pPr>
      <w:r w:rsidDel="00000000" w:rsidR="00000000" w:rsidRPr="00000000">
        <w:rPr>
          <w:rFonts w:ascii="Host Grotesk" w:cs="Host Grotesk" w:eastAsia="Host Grotesk" w:hAnsi="Host Grotesk"/>
          <w:color w:val="222222"/>
          <w:sz w:val="20"/>
          <w:szCs w:val="20"/>
          <w:highlight w:val="white"/>
          <w:rtl w:val="0"/>
        </w:rPr>
        <w:t xml:space="preserve">All the features of LightPiù:</w:t>
      </w:r>
    </w:p>
    <w:p w:rsidR="00000000" w:rsidDel="00000000" w:rsidP="00000000" w:rsidRDefault="00000000" w:rsidRPr="00000000" w14:paraId="00000008">
      <w:pPr>
        <w:numPr>
          <w:ilvl w:val="0"/>
          <w:numId w:val="1"/>
        </w:numPr>
        <w:shd w:fill="ffffff" w:val="clear"/>
        <w:spacing w:after="0" w:afterAutospacing="0" w:before="240" w:line="276" w:lineRule="auto"/>
        <w:ind w:left="720" w:hanging="360"/>
        <w:rPr>
          <w:rFonts w:ascii="Host Grotesk" w:cs="Host Grotesk" w:eastAsia="Host Grotesk" w:hAnsi="Host Grotesk"/>
          <w:color w:val="222222"/>
          <w:sz w:val="20"/>
          <w:szCs w:val="20"/>
          <w:highlight w:val="white"/>
        </w:rPr>
      </w:pPr>
      <w:r w:rsidDel="00000000" w:rsidR="00000000" w:rsidRPr="00000000">
        <w:rPr>
          <w:rFonts w:ascii="Host Grotesk" w:cs="Host Grotesk" w:eastAsia="Host Grotesk" w:hAnsi="Host Grotesk"/>
          <w:color w:val="222222"/>
          <w:sz w:val="20"/>
          <w:szCs w:val="20"/>
          <w:highlight w:val="white"/>
          <w:rtl w:val="0"/>
        </w:rPr>
        <w:t xml:space="preserve">High light transmission</w:t>
      </w:r>
    </w:p>
    <w:p w:rsidR="00000000" w:rsidDel="00000000" w:rsidP="00000000" w:rsidRDefault="00000000" w:rsidRPr="00000000" w14:paraId="00000009">
      <w:pPr>
        <w:numPr>
          <w:ilvl w:val="0"/>
          <w:numId w:val="1"/>
        </w:numPr>
        <w:shd w:fill="ffffff" w:val="clear"/>
        <w:spacing w:after="0" w:afterAutospacing="0" w:before="0" w:beforeAutospacing="0" w:line="276" w:lineRule="auto"/>
        <w:ind w:left="720" w:hanging="360"/>
        <w:rPr>
          <w:rFonts w:ascii="Host Grotesk" w:cs="Host Grotesk" w:eastAsia="Host Grotesk" w:hAnsi="Host Grotesk"/>
          <w:color w:val="222222"/>
          <w:sz w:val="20"/>
          <w:szCs w:val="20"/>
          <w:highlight w:val="white"/>
        </w:rPr>
      </w:pPr>
      <w:r w:rsidDel="00000000" w:rsidR="00000000" w:rsidRPr="00000000">
        <w:rPr>
          <w:rFonts w:ascii="Host Grotesk" w:cs="Host Grotesk" w:eastAsia="Host Grotesk" w:hAnsi="Host Grotesk"/>
          <w:color w:val="222222"/>
          <w:sz w:val="20"/>
          <w:szCs w:val="20"/>
          <w:highlight w:val="white"/>
          <w:rtl w:val="0"/>
        </w:rPr>
        <w:t xml:space="preserve">Easy and cost-effective installation</w:t>
      </w:r>
    </w:p>
    <w:p w:rsidR="00000000" w:rsidDel="00000000" w:rsidP="00000000" w:rsidRDefault="00000000" w:rsidRPr="00000000" w14:paraId="0000000A">
      <w:pPr>
        <w:numPr>
          <w:ilvl w:val="0"/>
          <w:numId w:val="1"/>
        </w:numPr>
        <w:shd w:fill="ffffff" w:val="clear"/>
        <w:spacing w:after="0" w:afterAutospacing="0" w:before="0" w:beforeAutospacing="0" w:line="276" w:lineRule="auto"/>
        <w:ind w:left="720" w:hanging="360"/>
        <w:rPr>
          <w:rFonts w:ascii="Host Grotesk" w:cs="Host Grotesk" w:eastAsia="Host Grotesk" w:hAnsi="Host Grotesk"/>
          <w:color w:val="222222"/>
          <w:sz w:val="20"/>
          <w:szCs w:val="20"/>
          <w:highlight w:val="white"/>
        </w:rPr>
      </w:pPr>
      <w:r w:rsidDel="00000000" w:rsidR="00000000" w:rsidRPr="00000000">
        <w:rPr>
          <w:rFonts w:ascii="Host Grotesk" w:cs="Host Grotesk" w:eastAsia="Host Grotesk" w:hAnsi="Host Grotesk"/>
          <w:color w:val="222222"/>
          <w:sz w:val="20"/>
          <w:szCs w:val="20"/>
          <w:highlight w:val="white"/>
          <w:rtl w:val="0"/>
        </w:rPr>
        <w:t xml:space="preserve">Possibility of longitudinal/transverse overlapping</w:t>
      </w:r>
    </w:p>
    <w:p w:rsidR="00000000" w:rsidDel="00000000" w:rsidP="00000000" w:rsidRDefault="00000000" w:rsidRPr="00000000" w14:paraId="0000000B">
      <w:pPr>
        <w:numPr>
          <w:ilvl w:val="0"/>
          <w:numId w:val="1"/>
        </w:numPr>
        <w:shd w:fill="ffffff" w:val="clear"/>
        <w:spacing w:after="0" w:afterAutospacing="0" w:before="0" w:beforeAutospacing="0" w:line="276" w:lineRule="auto"/>
        <w:ind w:left="720" w:hanging="360"/>
        <w:rPr>
          <w:rFonts w:ascii="Host Grotesk" w:cs="Host Grotesk" w:eastAsia="Host Grotesk" w:hAnsi="Host Grotesk"/>
          <w:color w:val="222222"/>
          <w:sz w:val="20"/>
          <w:szCs w:val="20"/>
          <w:highlight w:val="white"/>
        </w:rPr>
      </w:pPr>
      <w:r w:rsidDel="00000000" w:rsidR="00000000" w:rsidRPr="00000000">
        <w:rPr>
          <w:rFonts w:ascii="Host Grotesk" w:cs="Host Grotesk" w:eastAsia="Host Grotesk" w:hAnsi="Host Grotesk"/>
          <w:color w:val="222222"/>
          <w:sz w:val="20"/>
          <w:szCs w:val="20"/>
          <w:highlight w:val="white"/>
          <w:rtl w:val="0"/>
        </w:rPr>
        <w:t xml:space="preserve">UV protection</w:t>
      </w:r>
    </w:p>
    <w:p w:rsidR="00000000" w:rsidDel="00000000" w:rsidP="00000000" w:rsidRDefault="00000000" w:rsidRPr="00000000" w14:paraId="0000000C">
      <w:pPr>
        <w:numPr>
          <w:ilvl w:val="0"/>
          <w:numId w:val="1"/>
        </w:numPr>
        <w:shd w:fill="ffffff" w:val="clear"/>
        <w:spacing w:after="240" w:before="0" w:beforeAutospacing="0" w:line="276" w:lineRule="auto"/>
        <w:ind w:left="720" w:hanging="360"/>
        <w:rPr>
          <w:rFonts w:ascii="Host Grotesk" w:cs="Host Grotesk" w:eastAsia="Host Grotesk" w:hAnsi="Host Grotesk"/>
          <w:color w:val="222222"/>
          <w:sz w:val="20"/>
          <w:szCs w:val="20"/>
          <w:highlight w:val="white"/>
        </w:rPr>
      </w:pPr>
      <w:r w:rsidDel="00000000" w:rsidR="00000000" w:rsidRPr="00000000">
        <w:rPr>
          <w:rFonts w:ascii="Host Grotesk" w:cs="Host Grotesk" w:eastAsia="Host Grotesk" w:hAnsi="Host Grotesk"/>
          <w:color w:val="222222"/>
          <w:sz w:val="20"/>
          <w:szCs w:val="20"/>
          <w:highlight w:val="white"/>
          <w:rtl w:val="0"/>
        </w:rPr>
        <w:t xml:space="preserve">Complete system of accessories</w:t>
      </w:r>
    </w:p>
    <w:p w:rsidR="00000000" w:rsidDel="00000000" w:rsidP="00000000" w:rsidRDefault="00000000" w:rsidRPr="00000000" w14:paraId="0000000D">
      <w:pPr>
        <w:shd w:fill="ffffff" w:val="clear"/>
        <w:spacing w:after="0" w:line="276" w:lineRule="auto"/>
        <w:ind w:left="0" w:firstLine="0"/>
        <w:jc w:val="both"/>
        <w:rPr>
          <w:b w:val="1"/>
          <w:bCs w:val="1"/>
          <w:color w:val="222222"/>
          <w:sz w:val="24"/>
          <w:szCs w:val="24"/>
          <w:highlight w:val="white"/>
        </w:rPr>
      </w:pPr>
      <w:r w:rsidDel="00000000" w:rsidR="00000000" w:rsidRPr="00000000">
        <w:rPr>
          <w:rtl w:val="0"/>
        </w:rPr>
      </w:r>
    </w:p>
    <w:p w:rsidR="00000000" w:rsidDel="00000000" w:rsidP="00000000" w:rsidRDefault="00000000" w:rsidRPr="00000000" w14:paraId="0000000E">
      <w:pPr>
        <w:shd w:fill="ffffff" w:val="clear"/>
        <w:jc w:val="both"/>
        <w:rPr>
          <w:color w:val="222222"/>
          <w:highlight w:val="white"/>
        </w:rPr>
      </w:pPr>
      <w:r w:rsidDel="00000000" w:rsidR="00000000" w:rsidRPr="00000000">
        <w:rPr>
          <w:rtl w:val="0"/>
        </w:rPr>
      </w:r>
    </w:p>
    <w:p w:rsidR="00000000" w:rsidDel="00000000" w:rsidP="00000000" w:rsidRDefault="00000000" w:rsidRPr="00000000" w14:paraId="0000000F">
      <w:pPr>
        <w:shd w:fill="ffffff" w:val="clear"/>
        <w:spacing w:after="0" w:before="0" w:lineRule="auto"/>
        <w:jc w:val="both"/>
        <w:rPr>
          <w:rFonts w:ascii="Host Grotesk" w:cs="Host Grotesk" w:eastAsia="Host Grotesk" w:hAnsi="Host Grotesk"/>
          <w:color w:val="222222"/>
          <w:sz w:val="20"/>
          <w:szCs w:val="20"/>
          <w:highlight w:val="white"/>
        </w:rPr>
      </w:pPr>
      <w:r w:rsidDel="00000000" w:rsidR="00000000" w:rsidRPr="00000000">
        <w:rPr>
          <w:rFonts w:ascii="Host Grotesk" w:cs="Host Grotesk" w:eastAsia="Host Grotesk" w:hAnsi="Host Grotesk"/>
          <w:color w:val="222222"/>
          <w:sz w:val="20"/>
          <w:szCs w:val="20"/>
          <w:highlight w:val="white"/>
          <w:rtl w:val="0"/>
        </w:rPr>
        <w:t xml:space="preserve">PolyPiù Profile</w:t>
        <w:br w:type="textWrapping"/>
        <w:t xml:space="preserve"> PolyPiù is a leading Italian company in the production of polycarbonate solutions. Founded in 2006 by the Moretti family, it builds on the pioneering experience of PolyPiù Italiana S.p.A. The company specialises in the design and manufacture of sheets, panels and modular systems in multiwall and solid polycarbonate for industrial, commercial and residential construction applications, as well as for design projects.</w:t>
      </w:r>
    </w:p>
    <w:p w:rsidR="00000000" w:rsidDel="00000000" w:rsidP="00000000" w:rsidRDefault="00000000" w:rsidRPr="00000000" w14:paraId="00000010">
      <w:pPr>
        <w:shd w:fill="ffffff" w:val="clear"/>
        <w:spacing w:after="0" w:before="0" w:lineRule="auto"/>
        <w:jc w:val="both"/>
        <w:rPr>
          <w:rFonts w:ascii="Host Grotesk" w:cs="Host Grotesk" w:eastAsia="Host Grotesk" w:hAnsi="Host Grotesk"/>
          <w:color w:val="222222"/>
          <w:sz w:val="20"/>
          <w:szCs w:val="20"/>
          <w:highlight w:val="white"/>
        </w:rPr>
      </w:pPr>
      <w:r w:rsidDel="00000000" w:rsidR="00000000" w:rsidRPr="00000000">
        <w:rPr>
          <w:rFonts w:ascii="Host Grotesk" w:cs="Host Grotesk" w:eastAsia="Host Grotesk" w:hAnsi="Host Grotesk"/>
          <w:color w:val="222222"/>
          <w:sz w:val="20"/>
          <w:szCs w:val="20"/>
          <w:highlight w:val="white"/>
          <w:rtl w:val="0"/>
        </w:rPr>
        <w:t xml:space="preserve">With an established presence in 75 countries and production facilities in Italy, Poland and Australia, PolyPiù continues to grow through investment in technology and new production lines. PolyPiù is the ideal partner for a wide range of projects, placing essential values such as communication and research at the core of its offering.</w:t>
      </w:r>
    </w:p>
    <w:p w:rsidR="00000000" w:rsidDel="00000000" w:rsidP="00000000" w:rsidRDefault="00000000" w:rsidRPr="00000000" w14:paraId="00000011">
      <w:pPr>
        <w:shd w:fill="ffffff" w:val="clear"/>
        <w:spacing w:after="0" w:before="0" w:lineRule="auto"/>
        <w:jc w:val="both"/>
        <w:rPr>
          <w:rFonts w:ascii="Host Grotesk" w:cs="Host Grotesk" w:eastAsia="Host Grotesk" w:hAnsi="Host Grotesk"/>
          <w:color w:val="222222"/>
          <w:sz w:val="20"/>
          <w:szCs w:val="20"/>
          <w:highlight w:val="white"/>
        </w:rPr>
      </w:pPr>
      <w:r w:rsidDel="00000000" w:rsidR="00000000" w:rsidRPr="00000000">
        <w:rPr>
          <w:rFonts w:ascii="Host Grotesk" w:cs="Host Grotesk" w:eastAsia="Host Grotesk" w:hAnsi="Host Grotesk"/>
          <w:color w:val="222222"/>
          <w:sz w:val="20"/>
          <w:szCs w:val="20"/>
          <w:highlight w:val="white"/>
          <w:rtl w:val="0"/>
        </w:rPr>
        <w:t xml:space="preserve">Innovation, expertise and vision guide every PolyPiù project. Its young and dynamic team is made up of professionals who share a common passion: exploring new possibilities for multiwall and solid polycarbonate in order to transform spaces, ideas and colours.</w:t>
      </w:r>
    </w:p>
    <w:p w:rsidR="00000000" w:rsidDel="00000000" w:rsidP="00000000" w:rsidRDefault="00000000" w:rsidRPr="00000000" w14:paraId="00000012">
      <w:pPr>
        <w:shd w:fill="ffffff" w:val="clear"/>
        <w:spacing w:after="0" w:before="0" w:lineRule="auto"/>
        <w:jc w:val="both"/>
        <w:rPr>
          <w:rFonts w:ascii="Host Grotesk" w:cs="Host Grotesk" w:eastAsia="Host Grotesk" w:hAnsi="Host Grotesk"/>
          <w:color w:val="222222"/>
          <w:sz w:val="20"/>
          <w:szCs w:val="20"/>
          <w:highlight w:val="white"/>
        </w:rPr>
      </w:pPr>
      <w:r w:rsidDel="00000000" w:rsidR="00000000" w:rsidRPr="00000000">
        <w:rPr>
          <w:rFonts w:ascii="Host Grotesk" w:cs="Host Grotesk" w:eastAsia="Host Grotesk" w:hAnsi="Host Grotesk"/>
          <w:color w:val="222222"/>
          <w:sz w:val="20"/>
          <w:szCs w:val="20"/>
          <w:highlight w:val="white"/>
          <w:rtl w:val="0"/>
        </w:rPr>
        <w:t xml:space="preserve">Thanks to the versatility of polycarbonate, PolyPiù’s products are organised into different application clusters serving multiple sectors across the real estate supply chain, including office, retail, hospitality, education and sports facilities, and outdoor applications.</w:t>
      </w:r>
    </w:p>
    <w:p w:rsidR="00000000" w:rsidDel="00000000" w:rsidP="00000000" w:rsidRDefault="00000000" w:rsidRPr="00000000" w14:paraId="00000013">
      <w:pPr>
        <w:shd w:fill="ffffff" w:val="clear"/>
        <w:jc w:val="both"/>
        <w:rPr>
          <w:b w:val="1"/>
          <w:bCs w:val="1"/>
          <w:color w:val="222222"/>
          <w:highlight w:val="white"/>
        </w:rPr>
      </w:pPr>
      <w:r w:rsidDel="00000000" w:rsidR="00000000" w:rsidRPr="00000000">
        <w:rPr>
          <w:rtl w:val="0"/>
        </w:rPr>
      </w:r>
    </w:p>
    <w:p w:rsidR="00000000" w:rsidDel="00000000" w:rsidP="00000000" w:rsidRDefault="00000000" w:rsidRPr="00000000" w14:paraId="00000014">
      <w:pPr>
        <w:shd w:fill="ffffff" w:val="clear"/>
        <w:rPr>
          <w:color w:val="222222"/>
          <w:highlight w:val="white"/>
        </w:rPr>
      </w:pPr>
      <w:r w:rsidDel="00000000" w:rsidR="00000000" w:rsidRPr="00000000">
        <w:rPr>
          <w:rtl w:val="0"/>
        </w:rPr>
      </w:r>
    </w:p>
    <w:p w:rsidR="00000000" w:rsidDel="00000000" w:rsidP="00000000" w:rsidRDefault="00000000" w:rsidRPr="00000000" w14:paraId="00000015">
      <w:pPr>
        <w:shd w:fill="ffffff" w:val="clear"/>
        <w:rPr>
          <w:b w:val="1"/>
          <w:bCs w:val="1"/>
          <w:color w:val="222222"/>
          <w:highlight w:val="white"/>
        </w:rPr>
      </w:pPr>
      <w:r w:rsidDel="00000000" w:rsidR="00000000" w:rsidRPr="00000000">
        <w:rPr>
          <w:b w:val="1"/>
          <w:bCs w:val="1"/>
          <w:color w:val="222222"/>
          <w:highlight w:val="white"/>
          <w:rtl w:val="0"/>
        </w:rPr>
        <w:t xml:space="preserve">Ufficio Stampa PolyPiu’</w:t>
      </w:r>
    </w:p>
    <w:p w:rsidR="00000000" w:rsidDel="00000000" w:rsidP="00000000" w:rsidRDefault="00000000" w:rsidRPr="00000000" w14:paraId="00000016">
      <w:pPr>
        <w:shd w:fill="ffffff" w:val="clear"/>
        <w:rPr>
          <w:color w:val="222222"/>
          <w:highlight w:val="white"/>
        </w:rPr>
      </w:pPr>
      <w:r w:rsidDel="00000000" w:rsidR="00000000" w:rsidRPr="00000000">
        <w:rPr>
          <w:color w:val="222222"/>
          <w:highlight w:val="white"/>
          <w:rtl w:val="0"/>
        </w:rPr>
        <w:t xml:space="preserve">NIC Nuove idee di comunicazione</w:t>
      </w:r>
    </w:p>
    <w:p w:rsidR="00000000" w:rsidDel="00000000" w:rsidP="00000000" w:rsidRDefault="00000000" w:rsidRPr="00000000" w14:paraId="00000017">
      <w:pPr>
        <w:shd w:fill="ffffff" w:val="clear"/>
        <w:rPr>
          <w:color w:val="222222"/>
          <w:highlight w:val="white"/>
        </w:rPr>
      </w:pPr>
      <w:r w:rsidDel="00000000" w:rsidR="00000000" w:rsidRPr="00000000">
        <w:rPr>
          <w:color w:val="222222"/>
          <w:highlight w:val="white"/>
          <w:rtl w:val="0"/>
        </w:rPr>
        <w:t xml:space="preserve">Claudia Celada – claudia.celada@nicpr.it</w:t>
      </w:r>
    </w:p>
    <w:p w:rsidR="00000000" w:rsidDel="00000000" w:rsidP="00000000" w:rsidRDefault="00000000" w:rsidRPr="00000000" w14:paraId="00000018">
      <w:pPr>
        <w:shd w:fill="ffffff" w:val="clear"/>
        <w:rPr>
          <w:color w:val="222222"/>
          <w:highlight w:val="white"/>
        </w:rPr>
      </w:pPr>
      <w:r w:rsidDel="00000000" w:rsidR="00000000" w:rsidRPr="00000000">
        <w:rPr>
          <w:color w:val="222222"/>
          <w:highlight w:val="white"/>
          <w:rtl w:val="0"/>
        </w:rPr>
        <w:t xml:space="preserve">Mobile + 39 335 7066765</w:t>
      </w:r>
    </w:p>
    <w:p w:rsidR="00000000" w:rsidDel="00000000" w:rsidP="00000000" w:rsidRDefault="00000000" w:rsidRPr="00000000" w14:paraId="00000019">
      <w:pPr>
        <w:rPr>
          <w:rFonts w:ascii="Gilroy" w:cs="Gilroy" w:eastAsia="Gilroy" w:hAnsi="Gilroy"/>
        </w:rPr>
      </w:pPr>
      <w:r w:rsidDel="00000000" w:rsidR="00000000" w:rsidRPr="00000000">
        <w:rPr>
          <w:rtl w:val="0"/>
        </w:rPr>
      </w:r>
    </w:p>
    <w:sectPr>
      <w:headerReference r:id="rId7" w:type="default"/>
      <w:headerReference r:id="rId8" w:type="first"/>
      <w:headerReference r:id="rId9" w:type="even"/>
      <w:footerReference r:id="rId10" w:type="default"/>
      <w:pgSz w:h="16838" w:w="11906" w:orient="portrait"/>
      <w:pgMar w:bottom="1134" w:top="1417" w:left="1134" w:right="1134" w:header="1417" w:footer="5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Gilroy"/>
  <w:font w:name="Host Grotesk">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160" w:before="0" w:line="259"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1906</wp:posOffset>
          </wp:positionH>
          <wp:positionV relativeFrom="paragraph">
            <wp:posOffset>-253999</wp:posOffset>
          </wp:positionV>
          <wp:extent cx="6116320" cy="340360"/>
          <wp:effectExtent b="0" l="0" r="0" t="0"/>
          <wp:wrapNone/>
          <wp:docPr id="3"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6116320" cy="340360"/>
                  </a:xfrm>
                  <a:prstGeom prst="rect"/>
                  <a:ln/>
                </pic:spPr>
              </pic:pic>
            </a:graphicData>
          </a:graphic>
        </wp:anchor>
      </w:drawing>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160" w:before="0" w:line="259"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pict>
        <v:shape id="WordPictureWatermark1" style="position:absolute;width:481.85pt;height:554.45pt;rotation:0;z-index:-503316481;mso-position-horizontal-relative:margin;mso-position-horizontal:center;mso-position-vertical-relative:margin;mso-position-vertical:center;" alt="U_LOGO" type="#_x0000_t75">
          <v:imagedata blacklevel="22938f" cropbottom="0f" cropleft="0f" cropright="0f" croptop="0f" gain="19661f" r:id="rId1" o:title="image4.jpg"/>
        </v:shape>
      </w:pic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160" w:before="0" w:line="259"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4494530</wp:posOffset>
          </wp:positionH>
          <wp:positionV relativeFrom="paragraph">
            <wp:posOffset>-601803</wp:posOffset>
          </wp:positionV>
          <wp:extent cx="1980209" cy="1024255"/>
          <wp:effectExtent b="0" l="0" r="0" t="0"/>
          <wp:wrapSquare wrapText="bothSides" distB="0" distT="0" distL="114300" distR="114300"/>
          <wp:docPr descr="Immagine che contiene testo, Carattere, logo, schermata&#10;&#10;Descrizione generata automaticamente" id="1" name="image1.jpg"/>
          <a:graphic>
            <a:graphicData uri="http://schemas.openxmlformats.org/drawingml/2006/picture">
              <pic:pic>
                <pic:nvPicPr>
                  <pic:cNvPr descr="Immagine che contiene testo, Carattere, logo, schermata&#10;&#10;Descrizione generata automaticamente" id="0" name="image1.jpg"/>
                  <pic:cNvPicPr preferRelativeResize="0"/>
                </pic:nvPicPr>
                <pic:blipFill>
                  <a:blip r:embed="rId1"/>
                  <a:srcRect b="0" l="67644" r="0" t="0"/>
                  <a:stretch>
                    <a:fillRect/>
                  </a:stretch>
                </pic:blipFill>
                <pic:spPr>
                  <a:xfrm>
                    <a:off x="0" y="0"/>
                    <a:ext cx="1980209" cy="1024255"/>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1974804</wp:posOffset>
          </wp:positionH>
          <wp:positionV relativeFrom="paragraph">
            <wp:posOffset>-548213</wp:posOffset>
          </wp:positionV>
          <wp:extent cx="2170520" cy="659065"/>
          <wp:effectExtent b="0" l="0" r="0" t="0"/>
          <wp:wrapSquare wrapText="bothSides" distB="0" distT="0" distL="114300" distR="114300"/>
          <wp:docPr id="2"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2170520" cy="659065"/>
                  </a:xfrm>
                  <a:prstGeom prst="rect"/>
                  <a:ln/>
                </pic:spPr>
              </pic:pic>
            </a:graphicData>
          </a:graphic>
        </wp:anchor>
      </w:drawing>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160" w:before="0" w:line="259"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160" w:before="0" w:line="259"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pict>
        <v:shape id="WordPictureWatermark2" style="position:absolute;width:481.85pt;height:554.45pt;rotation:0;z-index:-503316481;mso-position-horizontal-relative:margin;mso-position-horizontal:center;mso-position-vertical-relative:margin;mso-position-vertical:center;" alt="U_LOGO" type="#_x0000_t75">
          <v:imagedata blacklevel="22938f" cropbottom="0f" cropleft="0f" cropright="0f" croptop="0f" gain="19661f" r:id="rId1" o:title="image4.jpg"/>
        </v:shape>
      </w:pic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it"/>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3.xml"/></Relationships>
</file>

<file path=word/_rels/fontTable.xml.rels><?xml version="1.0" encoding="UTF-8" standalone="yes"?><Relationships xmlns="http://schemas.openxmlformats.org/package/2006/relationships"><Relationship Id="rId1" Type="http://schemas.openxmlformats.org/officeDocument/2006/relationships/font" Target="fonts/HostGrotesk-regular.ttf"/><Relationship Id="rId2" Type="http://schemas.openxmlformats.org/officeDocument/2006/relationships/font" Target="fonts/HostGrotesk-bold.ttf"/><Relationship Id="rId3" Type="http://schemas.openxmlformats.org/officeDocument/2006/relationships/font" Target="fonts/HostGrotesk-italic.ttf"/><Relationship Id="rId4" Type="http://schemas.openxmlformats.org/officeDocument/2006/relationships/font" Target="fonts/HostGrotesk-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 Id="rId2"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BYtjG3c9tUqR3HQrVMCP4S5YsQ==">CgMxLjA4AHIhMU5kNlJUOTNOOFNQaHB1aHoyblJkRm5IWXRteThrQ2dC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